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B" w:rsidRPr="001D4EB4" w:rsidRDefault="008D7F4B" w:rsidP="001D4EB4">
      <w:pPr>
        <w:jc w:val="center"/>
        <w:rPr>
          <w:sz w:val="36"/>
          <w:szCs w:val="36"/>
        </w:rPr>
      </w:pPr>
      <w:r w:rsidRPr="001D4EB4">
        <w:rPr>
          <w:sz w:val="36"/>
          <w:szCs w:val="36"/>
        </w:rPr>
        <w:t>More on transferred intent</w:t>
      </w:r>
    </w:p>
    <w:p w:rsidR="008D7F4B" w:rsidRDefault="008D7F4B" w:rsidP="008D7F4B"/>
    <w:p w:rsidR="00E60A1C" w:rsidRDefault="008D7F4B" w:rsidP="008D7F4B">
      <w:r>
        <w:t>Restatement (Second) of Torts</w:t>
      </w:r>
      <w:r>
        <w:t xml:space="preserve"> § 20 (1965) restates the transferred intent doctrine for international torts:</w:t>
      </w:r>
    </w:p>
    <w:p w:rsidR="008D7F4B" w:rsidRDefault="008D7F4B" w:rsidP="001D4EB4">
      <w:pPr>
        <w:ind w:left="720"/>
      </w:pPr>
      <w:r>
        <w:t xml:space="preserve">“If an act is done with the intention of . . . putting the other in apprehension of . . . a[n] offensive bodily contact, and if it causes an offensive </w:t>
      </w:r>
      <w:proofErr w:type="spellStart"/>
      <w:r>
        <w:t>bo</w:t>
      </w:r>
      <w:bookmarkStart w:id="0" w:name="_GoBack"/>
      <w:bookmarkEnd w:id="0"/>
      <w:r>
        <w:t>diy</w:t>
      </w:r>
      <w:proofErr w:type="spellEnd"/>
      <w:r>
        <w:t xml:space="preserve"> contact to the other, the actor is subject to liability to the other although the act was not done with the intention of bring about the resulting offensive contact.”</w:t>
      </w:r>
    </w:p>
    <w:p w:rsidR="008D7F4B" w:rsidRDefault="008D7F4B" w:rsidP="008D7F4B">
      <w:r>
        <w:t>This section and the comments and example accompanying it do not suggest that the doctrine has any effect on standards for causation.</w:t>
      </w:r>
    </w:p>
    <w:p w:rsidR="008D7F4B" w:rsidRDefault="008D7F4B" w:rsidP="008D7F4B">
      <w:r>
        <w:t xml:space="preserve">Section 16 deals with a special kind of transferred intent: </w:t>
      </w:r>
      <w:proofErr w:type="gramStart"/>
      <w:r>
        <w:t>an intent</w:t>
      </w:r>
      <w:proofErr w:type="gramEnd"/>
      <w:r>
        <w:t xml:space="preserve"> to cause an offensive contact that results in a harmful contact. Its </w:t>
      </w:r>
      <w:r w:rsidR="001D4EB4">
        <w:t>Illustration 2 involves a golfer who, intending to frighten his caddy, swings his golf club at the caddy’s head and stops the swing eight inches from the caddy. A defective rivet, unknown and unknowable to the golfer cause the head to separate and bash the caddy, putting out his eye.</w:t>
      </w:r>
    </w:p>
    <w:p w:rsidR="001D4EB4" w:rsidRDefault="001D4EB4" w:rsidP="008D7F4B">
      <w:r>
        <w:t xml:space="preserve">The golfer is liable to the caddy, the illustration says. </w:t>
      </w:r>
      <w:proofErr w:type="gramStart"/>
      <w:r>
        <w:t>Restatement (Second) of Torts § 16 (1965).</w:t>
      </w:r>
      <w:proofErr w:type="gramEnd"/>
    </w:p>
    <w:p w:rsidR="001D4EB4" w:rsidRDefault="001D4EB4" w:rsidP="008D7F4B">
      <w:r>
        <w:t xml:space="preserve">This is pretty strong support for </w:t>
      </w:r>
      <w:proofErr w:type="spellStart"/>
      <w:r>
        <w:t>Bennaza’s</w:t>
      </w:r>
      <w:proofErr w:type="spellEnd"/>
      <w:r>
        <w:t xml:space="preserve"> argument that his injuries from falling off the curb are within the scope of the transferred intent doctrine triggered by an intentional brandishing of the flashlight.</w:t>
      </w:r>
    </w:p>
    <w:sectPr w:rsidR="001D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118"/>
    <w:multiLevelType w:val="hybridMultilevel"/>
    <w:tmpl w:val="78FE0880"/>
    <w:lvl w:ilvl="0" w:tplc="E76CA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B"/>
    <w:rsid w:val="001D4EB4"/>
    <w:rsid w:val="004B2B29"/>
    <w:rsid w:val="006C2F8C"/>
    <w:rsid w:val="006E732F"/>
    <w:rsid w:val="008B51F4"/>
    <w:rsid w:val="008D7F4B"/>
    <w:rsid w:val="00B365D1"/>
    <w:rsid w:val="00E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1109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H. Perritt, Jr.</dc:creator>
  <cp:lastModifiedBy>Henry H. Perritt, Jr.</cp:lastModifiedBy>
  <cp:revision>2</cp:revision>
  <cp:lastPrinted>2011-11-01T14:43:00Z</cp:lastPrinted>
  <dcterms:created xsi:type="dcterms:W3CDTF">2011-11-01T14:43:00Z</dcterms:created>
  <dcterms:modified xsi:type="dcterms:W3CDTF">2011-11-01T14:43:00Z</dcterms:modified>
</cp:coreProperties>
</file>